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616DB" w14:textId="77777777" w:rsidR="0039691E" w:rsidRPr="008E6870" w:rsidRDefault="0039691E" w:rsidP="0039691E">
      <w:pPr>
        <w:jc w:val="center"/>
        <w:rPr>
          <w:rFonts w:ascii="Times New Roman" w:hAnsi="Times New Roman" w:cs="Times New Roman"/>
          <w:b/>
          <w:sz w:val="24"/>
          <w:szCs w:val="24"/>
        </w:rPr>
      </w:pPr>
      <w:r w:rsidRPr="008E6870">
        <w:rPr>
          <w:rFonts w:ascii="Times New Roman" w:eastAsia="Calibri" w:hAnsi="Times New Roman" w:cs="Times New Roman"/>
          <w:b/>
          <w:sz w:val="36"/>
          <w:szCs w:val="36"/>
        </w:rPr>
        <w:t>Urgent Action to Combat Climate- A Comprehensive Analysis</w:t>
      </w:r>
    </w:p>
    <w:p w14:paraId="50C7C07A" w14:textId="77777777" w:rsidR="0039691E" w:rsidRPr="008E6870" w:rsidRDefault="0039691E" w:rsidP="0039691E">
      <w:pPr>
        <w:jc w:val="center"/>
        <w:rPr>
          <w:rFonts w:ascii="Times New Roman" w:hAnsi="Times New Roman" w:cs="Times New Roman"/>
          <w:sz w:val="28"/>
          <w:szCs w:val="28"/>
          <w:u w:val="single"/>
          <w:vertAlign w:val="superscript"/>
        </w:rPr>
      </w:pPr>
      <w:r w:rsidRPr="008E6870">
        <w:rPr>
          <w:rFonts w:ascii="Times New Roman" w:hAnsi="Times New Roman" w:cs="Times New Roman"/>
          <w:sz w:val="28"/>
          <w:szCs w:val="28"/>
          <w:u w:val="single"/>
        </w:rPr>
        <w:t>Tanvi Arora</w:t>
      </w:r>
      <w:r w:rsidRPr="008E6870">
        <w:rPr>
          <w:rFonts w:ascii="Times New Roman" w:hAnsi="Times New Roman" w:cs="Times New Roman"/>
          <w:sz w:val="28"/>
          <w:szCs w:val="28"/>
          <w:u w:val="single"/>
          <w:vertAlign w:val="superscript"/>
        </w:rPr>
        <w:t>1</w:t>
      </w:r>
      <w:r w:rsidRPr="008E6870">
        <w:rPr>
          <w:rFonts w:ascii="Times New Roman" w:hAnsi="Times New Roman" w:cs="Times New Roman"/>
          <w:sz w:val="28"/>
          <w:szCs w:val="28"/>
          <w:u w:val="single"/>
        </w:rPr>
        <w:t xml:space="preserve">, </w:t>
      </w:r>
      <w:proofErr w:type="spellStart"/>
      <w:r w:rsidRPr="008E6870">
        <w:rPr>
          <w:rFonts w:ascii="Times New Roman" w:hAnsi="Times New Roman" w:cs="Times New Roman"/>
          <w:sz w:val="28"/>
          <w:szCs w:val="28"/>
          <w:u w:val="single"/>
        </w:rPr>
        <w:t>Uttakarsh</w:t>
      </w:r>
      <w:proofErr w:type="spellEnd"/>
      <w:r w:rsidRPr="008E6870">
        <w:rPr>
          <w:rFonts w:ascii="Times New Roman" w:hAnsi="Times New Roman" w:cs="Times New Roman"/>
          <w:sz w:val="28"/>
          <w:szCs w:val="28"/>
          <w:u w:val="single"/>
        </w:rPr>
        <w:t xml:space="preserve"> Kumar Pachauri</w:t>
      </w:r>
      <w:r w:rsidRPr="008E6870">
        <w:rPr>
          <w:rFonts w:ascii="Times New Roman" w:hAnsi="Times New Roman" w:cs="Times New Roman"/>
          <w:sz w:val="28"/>
          <w:szCs w:val="28"/>
          <w:u w:val="single"/>
          <w:vertAlign w:val="superscript"/>
        </w:rPr>
        <w:t>2</w:t>
      </w:r>
      <w:r w:rsidRPr="008E6870">
        <w:rPr>
          <w:rFonts w:ascii="Times New Roman" w:hAnsi="Times New Roman" w:cs="Times New Roman"/>
          <w:sz w:val="28"/>
          <w:szCs w:val="28"/>
          <w:u w:val="single"/>
        </w:rPr>
        <w:t>, Kajal Verma</w:t>
      </w:r>
      <w:r w:rsidRPr="008E6870">
        <w:rPr>
          <w:rFonts w:ascii="Times New Roman" w:hAnsi="Times New Roman" w:cs="Times New Roman"/>
          <w:sz w:val="28"/>
          <w:szCs w:val="28"/>
          <w:u w:val="single"/>
          <w:vertAlign w:val="superscript"/>
        </w:rPr>
        <w:t>3</w:t>
      </w:r>
      <w:r w:rsidRPr="008E6870">
        <w:rPr>
          <w:rFonts w:ascii="Times New Roman" w:hAnsi="Times New Roman" w:cs="Times New Roman"/>
          <w:sz w:val="28"/>
          <w:szCs w:val="28"/>
          <w:u w:val="single"/>
        </w:rPr>
        <w:t>, Khushboo Goyal</w:t>
      </w:r>
      <w:r w:rsidRPr="008E6870">
        <w:rPr>
          <w:rFonts w:ascii="Times New Roman" w:hAnsi="Times New Roman" w:cs="Times New Roman"/>
          <w:sz w:val="28"/>
          <w:szCs w:val="28"/>
          <w:u w:val="single"/>
          <w:vertAlign w:val="superscript"/>
        </w:rPr>
        <w:t>4</w:t>
      </w:r>
    </w:p>
    <w:p w14:paraId="1A2FD7F9" w14:textId="77777777" w:rsidR="0039691E" w:rsidRDefault="0039691E" w:rsidP="0039691E">
      <w:pPr>
        <w:jc w:val="center"/>
        <w:rPr>
          <w:rFonts w:cs="Calibri"/>
          <w:sz w:val="28"/>
          <w:szCs w:val="28"/>
        </w:rPr>
      </w:pPr>
      <w:r>
        <w:rPr>
          <w:rFonts w:cs="Calibri"/>
          <w:sz w:val="28"/>
          <w:szCs w:val="28"/>
        </w:rPr>
        <w:t>Dronacharya Group of Institutions, Greater Noida India</w:t>
      </w:r>
    </w:p>
    <w:p w14:paraId="387D2228" w14:textId="77777777" w:rsidR="0039691E" w:rsidRDefault="0039691E" w:rsidP="0039691E">
      <w:pPr>
        <w:jc w:val="center"/>
        <w:rPr>
          <w:rFonts w:cs="Calibri"/>
          <w:sz w:val="6"/>
          <w:szCs w:val="6"/>
        </w:rPr>
      </w:pPr>
      <w:r>
        <w:rPr>
          <w:rFonts w:cs="Calibri"/>
          <w:sz w:val="6"/>
          <w:szCs w:val="6"/>
        </w:rPr>
        <w:t xml:space="preserve"> </w:t>
      </w:r>
    </w:p>
    <w:p w14:paraId="0BD4844E" w14:textId="4747E50B" w:rsidR="00E8668C" w:rsidRPr="00E8668C" w:rsidRDefault="00E8668C" w:rsidP="008E6870">
      <w:pPr>
        <w:spacing w:after="100" w:afterAutospacing="1" w:line="480" w:lineRule="auto"/>
        <w:jc w:val="both"/>
        <w:rPr>
          <w:rFonts w:ascii="Times New Roman" w:eastAsia="Times New Roman" w:hAnsi="Times New Roman" w:cs="Times New Roman"/>
          <w:kern w:val="0"/>
          <w:sz w:val="28"/>
          <w:szCs w:val="28"/>
        </w:rPr>
      </w:pPr>
      <w:r w:rsidRPr="00E8668C">
        <w:rPr>
          <w:rFonts w:ascii="Times New Roman" w:eastAsia="Times New Roman" w:hAnsi="Times New Roman" w:cs="Times New Roman"/>
          <w:kern w:val="0"/>
          <w:sz w:val="28"/>
          <w:szCs w:val="28"/>
        </w:rPr>
        <w:t>Climate change can lead this world to negative consequences such as it can cause environmental damage, societal impacts such as food insecurity, mass migration, economic drop, etc, and biodiversity loss where we will end up with the extinction of a variety of species.</w:t>
      </w:r>
      <w:r w:rsidR="008E6870">
        <w:rPr>
          <w:rFonts w:ascii="Times New Roman" w:eastAsia="Times New Roman" w:hAnsi="Times New Roman" w:cs="Times New Roman"/>
          <w:kern w:val="0"/>
          <w:sz w:val="28"/>
          <w:szCs w:val="28"/>
        </w:rPr>
        <w:t xml:space="preserve"> </w:t>
      </w:r>
      <w:r w:rsidRPr="00E8668C">
        <w:rPr>
          <w:rFonts w:ascii="Times New Roman" w:eastAsia="Times New Roman" w:hAnsi="Times New Roman" w:cs="Times New Roman"/>
          <w:kern w:val="0"/>
          <w:sz w:val="28"/>
          <w:szCs w:val="28"/>
        </w:rPr>
        <w:t>In this paper, we will discuss the latest policy initiatives taken by the government or scientific findings aimed at addressing climate change.</w:t>
      </w:r>
      <w:r w:rsidR="008E6870">
        <w:rPr>
          <w:rFonts w:ascii="Times New Roman" w:eastAsia="Times New Roman" w:hAnsi="Times New Roman" w:cs="Times New Roman"/>
          <w:kern w:val="0"/>
          <w:sz w:val="28"/>
          <w:szCs w:val="28"/>
        </w:rPr>
        <w:t xml:space="preserve"> </w:t>
      </w:r>
      <w:r w:rsidRPr="00E8668C">
        <w:rPr>
          <w:rFonts w:ascii="Times New Roman" w:eastAsia="Times New Roman" w:hAnsi="Times New Roman" w:cs="Times New Roman"/>
          <w:kern w:val="0"/>
          <w:sz w:val="28"/>
          <w:szCs w:val="28"/>
        </w:rPr>
        <w:t>Starting with an overview of current slakes of Climate science, we highlight rising temperatures, extreme weather events, global warming, and melting ice caps</w:t>
      </w:r>
      <w:r w:rsidR="008E6870">
        <w:rPr>
          <w:rFonts w:ascii="Times New Roman" w:eastAsia="Times New Roman" w:hAnsi="Times New Roman" w:cs="Times New Roman"/>
          <w:kern w:val="0"/>
          <w:sz w:val="28"/>
          <w:szCs w:val="28"/>
        </w:rPr>
        <w:t xml:space="preserve"> </w:t>
      </w:r>
      <w:proofErr w:type="gramStart"/>
      <w:r w:rsidRPr="00E8668C">
        <w:rPr>
          <w:rFonts w:ascii="Times New Roman" w:eastAsia="Times New Roman" w:hAnsi="Times New Roman" w:cs="Times New Roman"/>
          <w:kern w:val="0"/>
          <w:sz w:val="28"/>
          <w:szCs w:val="28"/>
        </w:rPr>
        <w:t>In</w:t>
      </w:r>
      <w:proofErr w:type="gramEnd"/>
      <w:r w:rsidRPr="00E8668C">
        <w:rPr>
          <w:rFonts w:ascii="Times New Roman" w:eastAsia="Times New Roman" w:hAnsi="Times New Roman" w:cs="Times New Roman"/>
          <w:kern w:val="0"/>
          <w:sz w:val="28"/>
          <w:szCs w:val="28"/>
        </w:rPr>
        <w:t xml:space="preserve"> this, We will explore the multifaceted dimensions of climate, examine the root causes of climate change, and Propose a comprehensive approach to combat it. By drawing insight from existing research, and exploring environmental science, sociology, and policy analysis, the analysis examines the scientific consensus and Climate change, impact solutions, and project sceneries. It will also examine the challenges and opportunities of scaling up renewable energy infrastructure on a global scale. It also discusses adaption measures such as sustainable land management, climate resilient infrastructure, and disaster preparedness, emphasizing the need for potential planning, and investment in resilience.</w:t>
      </w:r>
      <w:r w:rsidR="008E6870">
        <w:rPr>
          <w:rFonts w:ascii="Times New Roman" w:eastAsia="Times New Roman" w:hAnsi="Times New Roman" w:cs="Times New Roman"/>
          <w:kern w:val="0"/>
          <w:sz w:val="28"/>
          <w:szCs w:val="28"/>
        </w:rPr>
        <w:t xml:space="preserve"> </w:t>
      </w:r>
      <w:r w:rsidRPr="00E8668C">
        <w:rPr>
          <w:rFonts w:ascii="Times New Roman" w:eastAsia="Times New Roman" w:hAnsi="Times New Roman" w:cs="Times New Roman"/>
          <w:kern w:val="0"/>
          <w:sz w:val="28"/>
          <w:szCs w:val="28"/>
        </w:rPr>
        <w:t xml:space="preserve">To combat climate </w:t>
      </w:r>
      <w:proofErr w:type="gramStart"/>
      <w:r w:rsidRPr="00E8668C">
        <w:rPr>
          <w:rFonts w:ascii="Times New Roman" w:eastAsia="Times New Roman" w:hAnsi="Times New Roman" w:cs="Times New Roman"/>
          <w:kern w:val="0"/>
          <w:sz w:val="28"/>
          <w:szCs w:val="28"/>
        </w:rPr>
        <w:t xml:space="preserve">change, </w:t>
      </w:r>
      <w:r w:rsidR="008E6870">
        <w:rPr>
          <w:rFonts w:ascii="Times New Roman" w:eastAsia="Times New Roman" w:hAnsi="Times New Roman" w:cs="Times New Roman"/>
          <w:kern w:val="0"/>
          <w:sz w:val="28"/>
          <w:szCs w:val="28"/>
        </w:rPr>
        <w:t xml:space="preserve"> </w:t>
      </w:r>
      <w:r w:rsidRPr="00E8668C">
        <w:rPr>
          <w:rFonts w:ascii="Times New Roman" w:eastAsia="Times New Roman" w:hAnsi="Times New Roman" w:cs="Times New Roman"/>
          <w:kern w:val="0"/>
          <w:sz w:val="28"/>
          <w:szCs w:val="28"/>
        </w:rPr>
        <w:t>We</w:t>
      </w:r>
      <w:proofErr w:type="gramEnd"/>
      <w:r w:rsidRPr="00E8668C">
        <w:rPr>
          <w:rFonts w:ascii="Times New Roman" w:eastAsia="Times New Roman" w:hAnsi="Times New Roman" w:cs="Times New Roman"/>
          <w:kern w:val="0"/>
          <w:sz w:val="28"/>
          <w:szCs w:val="28"/>
        </w:rPr>
        <w:t xml:space="preserve"> can </w:t>
      </w:r>
      <w:r w:rsidR="008C31FF">
        <w:rPr>
          <w:rFonts w:ascii="Times New Roman" w:eastAsia="Times New Roman" w:hAnsi="Times New Roman" w:cs="Times New Roman"/>
          <w:kern w:val="0"/>
          <w:sz w:val="28"/>
          <w:szCs w:val="28"/>
        </w:rPr>
        <w:lastRenderedPageBreak/>
        <w:t>cop</w:t>
      </w:r>
      <w:r w:rsidRPr="00E8668C">
        <w:rPr>
          <w:rFonts w:ascii="Times New Roman" w:eastAsia="Times New Roman" w:hAnsi="Times New Roman" w:cs="Times New Roman"/>
          <w:kern w:val="0"/>
          <w:sz w:val="28"/>
          <w:szCs w:val="28"/>
        </w:rPr>
        <w:t xml:space="preserve"> up with various solutions by doing analyses of the potential of renewable energy sources such as solar, wind, and hydroelectric power to replace fossil fuels</w:t>
      </w:r>
      <w:r w:rsidR="008E6870">
        <w:rPr>
          <w:rFonts w:ascii="Times New Roman" w:eastAsia="Times New Roman" w:hAnsi="Times New Roman" w:cs="Times New Roman"/>
          <w:kern w:val="0"/>
          <w:sz w:val="28"/>
          <w:szCs w:val="28"/>
        </w:rPr>
        <w:t xml:space="preserve">. </w:t>
      </w:r>
      <w:r w:rsidRPr="00E8668C">
        <w:rPr>
          <w:rFonts w:ascii="Times New Roman" w:eastAsia="Times New Roman" w:hAnsi="Times New Roman" w:cs="Times New Roman"/>
          <w:kern w:val="0"/>
          <w:sz w:val="28"/>
          <w:szCs w:val="28"/>
        </w:rPr>
        <w:t>In conclusion, we emphasize the urgent need for coordinated and decisive action at the local, national, and global levels to combat climate change and safeguard the future of our planet. We can rise to the challenge of climate change and build a more resilient sustainable world for current and future generations.</w:t>
      </w:r>
    </w:p>
    <w:p w14:paraId="72E46393" w14:textId="77777777" w:rsidR="00943D26" w:rsidRPr="00E8668C" w:rsidRDefault="00943D26" w:rsidP="00E8668C">
      <w:pPr>
        <w:pStyle w:val="NormalWeb"/>
        <w:rPr>
          <w:rFonts w:ascii="Times New Roman" w:hAnsi="Times New Roman"/>
          <w:sz w:val="28"/>
          <w:szCs w:val="28"/>
        </w:rPr>
      </w:pPr>
    </w:p>
    <w:sectPr w:rsidR="00943D26" w:rsidRPr="00E8668C" w:rsidSect="008259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1E"/>
    <w:rsid w:val="00136B38"/>
    <w:rsid w:val="00267AC2"/>
    <w:rsid w:val="0039691E"/>
    <w:rsid w:val="00825956"/>
    <w:rsid w:val="008C31FF"/>
    <w:rsid w:val="008E6870"/>
    <w:rsid w:val="00943D26"/>
    <w:rsid w:val="00AF3779"/>
    <w:rsid w:val="00B96D03"/>
    <w:rsid w:val="00D0639F"/>
    <w:rsid w:val="00E86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A15915"/>
  <w15:docId w15:val="{1EA6D37C-0E9B-244A-B0DA-FB61AC21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91E"/>
    <w:pPr>
      <w:spacing w:before="100" w:beforeAutospacing="1" w:after="160" w:line="256" w:lineRule="auto"/>
    </w:pPr>
    <w:rPr>
      <w:rFonts w:ascii="Calibri" w:eastAsia="DengXian" w:hAnsi="Calibri" w:cs="Mangal"/>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9691E"/>
    <w:pPr>
      <w:spacing w:after="100" w:afterAutospacing="1" w:line="240" w:lineRule="auto"/>
    </w:pPr>
    <w:rPr>
      <w:rFonts w:ascii="SimSun" w:eastAsia="SimSun" w:hAnsi="SimSun" w:cs="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3254042">
      <w:bodyDiv w:val="1"/>
      <w:marLeft w:val="0"/>
      <w:marRight w:val="0"/>
      <w:marTop w:val="0"/>
      <w:marBottom w:val="0"/>
      <w:divBdr>
        <w:top w:val="none" w:sz="0" w:space="0" w:color="auto"/>
        <w:left w:val="none" w:sz="0" w:space="0" w:color="auto"/>
        <w:bottom w:val="none" w:sz="0" w:space="0" w:color="auto"/>
        <w:right w:val="none" w:sz="0" w:space="0" w:color="auto"/>
      </w:divBdr>
    </w:div>
    <w:div w:id="1648823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292</Words>
  <Characters>1682</Characters>
  <Application>Microsoft Office Word</Application>
  <DocSecurity>0</DocSecurity>
  <Lines>27</Lines>
  <Paragraphs>4</Paragraphs>
  <ScaleCrop>false</ScaleCrop>
  <Company/>
  <LinksUpToDate>false</LinksUpToDate>
  <CharactersWithSpaces>1972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Garima Sharma</cp:lastModifiedBy>
  <cp:revision>2</cp:revision>
  <dcterms:created xsi:type="dcterms:W3CDTF">2024-05-04T13:05:00Z</dcterms:created>
  <dcterms:modified xsi:type="dcterms:W3CDTF">2024-05-04T13:05:00Z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1c4ca7589c89093fd1debd0e02a944f8f1b385db9176d099e30fe077b2b1eb8a</vt:lpwstr>
  </property>
</Properties>
</file>